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06" w:rsidRDefault="00382B06" w:rsidP="00382B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GRAY COURT, SOUTH CAROLINA</w:t>
      </w:r>
    </w:p>
    <w:p w:rsidR="00382B06" w:rsidRDefault="00382B06" w:rsidP="00382B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PLANNING COMMISSION</w:t>
      </w:r>
    </w:p>
    <w:p w:rsidR="00382B06" w:rsidRDefault="00382B06" w:rsidP="00382B06">
      <w:pPr>
        <w:spacing w:after="0"/>
        <w:ind w:left="2160" w:firstLine="720"/>
        <w:rPr>
          <w:rFonts w:ascii="Times New Roman" w:hAnsi="Times New Roman" w:cs="Times New Roman"/>
          <w:sz w:val="20"/>
          <w:szCs w:val="20"/>
        </w:rPr>
      </w:pPr>
      <w:r>
        <w:rPr>
          <w:rFonts w:ascii="Times New Roman" w:hAnsi="Times New Roman" w:cs="Times New Roman"/>
          <w:sz w:val="20"/>
          <w:szCs w:val="20"/>
        </w:rPr>
        <w:t>P.O. Box 438 Gray Court, South Carolina 29645</w:t>
      </w:r>
    </w:p>
    <w:p w:rsidR="00382B06" w:rsidRDefault="00382B06" w:rsidP="00382B06">
      <w:pPr>
        <w:spacing w:after="0"/>
        <w:ind w:left="2160" w:firstLine="720"/>
        <w:rPr>
          <w:rFonts w:ascii="Times New Roman" w:hAnsi="Times New Roman" w:cs="Times New Roman"/>
          <w:sz w:val="20"/>
          <w:szCs w:val="20"/>
        </w:rPr>
      </w:pPr>
      <w:r>
        <w:rPr>
          <w:rFonts w:ascii="Times New Roman" w:hAnsi="Times New Roman" w:cs="Times New Roman"/>
          <w:sz w:val="20"/>
          <w:szCs w:val="20"/>
        </w:rPr>
        <w:t>Ph. 864-876-2581        Fax 864-876-3999</w:t>
      </w:r>
    </w:p>
    <w:p w:rsidR="009A7BFA" w:rsidRPr="00750A11" w:rsidRDefault="009A7BFA" w:rsidP="009A7BFA">
      <w:pPr>
        <w:spacing w:after="0" w:line="240" w:lineRule="auto"/>
        <w:ind w:left="2160"/>
        <w:rPr>
          <w:rFonts w:ascii="Times New Roman" w:hAnsi="Times New Roman" w:cs="Times New Roman"/>
          <w:sz w:val="20"/>
          <w:szCs w:val="20"/>
        </w:rPr>
      </w:pPr>
    </w:p>
    <w:p w:rsidR="009A7BFA" w:rsidRDefault="009A7BFA" w:rsidP="009A7BFA">
      <w:pPr>
        <w:jc w:val="center"/>
        <w:rPr>
          <w:rFonts w:ascii="Times New Roman" w:hAnsi="Times New Roman" w:cs="Times New Roman"/>
          <w:b/>
          <w:sz w:val="20"/>
          <w:szCs w:val="20"/>
        </w:rPr>
      </w:pPr>
      <w:r w:rsidRPr="009A7BFA">
        <w:rPr>
          <w:rFonts w:ascii="Times New Roman" w:hAnsi="Times New Roman" w:cs="Times New Roman"/>
          <w:b/>
          <w:sz w:val="20"/>
          <w:szCs w:val="20"/>
        </w:rPr>
        <w:t>ZONING MAP AMENDMENT APPLICATION INSTRUCTIONS</w:t>
      </w:r>
    </w:p>
    <w:p w:rsidR="009A7BFA" w:rsidRDefault="009A7BFA" w:rsidP="009A7BFA">
      <w:pPr>
        <w:rPr>
          <w:rFonts w:ascii="Times New Roman" w:hAnsi="Times New Roman" w:cs="Times New Roman"/>
          <w:sz w:val="20"/>
          <w:szCs w:val="20"/>
        </w:rPr>
      </w:pPr>
      <w:r>
        <w:rPr>
          <w:rFonts w:ascii="Times New Roman" w:hAnsi="Times New Roman" w:cs="Times New Roman"/>
          <w:sz w:val="20"/>
          <w:szCs w:val="20"/>
        </w:rPr>
        <w:t xml:space="preserve">The following zoning map amendment instructions are provided for the assistance of the applicant and may be modified from time to time as the need dictates.  </w:t>
      </w:r>
      <w:r>
        <w:rPr>
          <w:rFonts w:ascii="Times New Roman" w:hAnsi="Times New Roman" w:cs="Times New Roman"/>
          <w:b/>
          <w:sz w:val="20"/>
          <w:szCs w:val="20"/>
        </w:rPr>
        <w:t xml:space="preserve">It is the applicant’s responsibility to ensure that the current requirements of the applicable portions of the </w:t>
      </w:r>
      <w:r w:rsidR="00382B06">
        <w:rPr>
          <w:rFonts w:ascii="Times New Roman" w:hAnsi="Times New Roman" w:cs="Times New Roman"/>
          <w:b/>
          <w:sz w:val="20"/>
          <w:szCs w:val="20"/>
        </w:rPr>
        <w:t>Town</w:t>
      </w:r>
      <w:r>
        <w:rPr>
          <w:rFonts w:ascii="Times New Roman" w:hAnsi="Times New Roman" w:cs="Times New Roman"/>
          <w:b/>
          <w:sz w:val="20"/>
          <w:szCs w:val="20"/>
        </w:rPr>
        <w:t xml:space="preserve">’s </w:t>
      </w:r>
      <w:r>
        <w:rPr>
          <w:rFonts w:ascii="Times New Roman" w:hAnsi="Times New Roman" w:cs="Times New Roman"/>
          <w:b/>
          <w:sz w:val="20"/>
          <w:szCs w:val="20"/>
          <w:u w:val="single"/>
        </w:rPr>
        <w:t>Unified Development Code</w:t>
      </w:r>
      <w:r>
        <w:rPr>
          <w:rFonts w:ascii="Times New Roman" w:hAnsi="Times New Roman" w:cs="Times New Roman"/>
          <w:b/>
          <w:sz w:val="20"/>
          <w:szCs w:val="20"/>
        </w:rPr>
        <w:t xml:space="preserve"> are met.</w:t>
      </w:r>
      <w:r>
        <w:rPr>
          <w:rFonts w:ascii="Times New Roman" w:hAnsi="Times New Roman" w:cs="Times New Roman"/>
          <w:sz w:val="20"/>
          <w:szCs w:val="20"/>
        </w:rPr>
        <w:t xml:space="preserve">  This requirement process is based on the requirements of Section 6-29-760, SC Code of Laws and Section 91 </w:t>
      </w: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seq</w:t>
      </w:r>
      <w:proofErr w:type="gramEnd"/>
      <w:r>
        <w:rPr>
          <w:rFonts w:ascii="Times New Roman" w:hAnsi="Times New Roman" w:cs="Times New Roman"/>
          <w:sz w:val="20"/>
          <w:szCs w:val="20"/>
        </w:rPr>
        <w:t xml:space="preserve">. of the </w:t>
      </w:r>
      <w:r>
        <w:rPr>
          <w:rFonts w:ascii="Times New Roman" w:hAnsi="Times New Roman" w:cs="Times New Roman"/>
          <w:sz w:val="20"/>
          <w:szCs w:val="20"/>
          <w:u w:val="single"/>
        </w:rPr>
        <w:t>Unified Development Code</w:t>
      </w:r>
      <w:r>
        <w:rPr>
          <w:rFonts w:ascii="Times New Roman" w:hAnsi="Times New Roman" w:cs="Times New Roman"/>
          <w:sz w:val="20"/>
          <w:szCs w:val="20"/>
        </w:rPr>
        <w:t>.</w:t>
      </w:r>
    </w:p>
    <w:p w:rsidR="00E00AAA" w:rsidRPr="00D73C18" w:rsidRDefault="00E00AAA" w:rsidP="00E00AAA">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0"/>
          <w:szCs w:val="20"/>
        </w:rPr>
      </w:pPr>
      <w:r>
        <w:rPr>
          <w:rFonts w:ascii="Times New Roman" w:hAnsi="Times New Roman" w:cs="Times New Roman"/>
          <w:b/>
          <w:sz w:val="20"/>
          <w:szCs w:val="20"/>
        </w:rPr>
        <w:t>In accordance with the provisions of 6-29-1145 of the SC Code of Laws, you (the applicant) must let us know if there are any restrictive covenants on the tract or parcel of land that is contrary to, conflicts with, or prohibits the requested activity.</w:t>
      </w:r>
    </w:p>
    <w:p w:rsidR="00E00AAA" w:rsidRDefault="00E00AAA" w:rsidP="00E00AA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Prior to initiation of the amendment process, applicants must arrange a pre-application conference with the Planning </w:t>
      </w:r>
      <w:r w:rsidR="00382B06">
        <w:rPr>
          <w:rFonts w:ascii="Times New Roman" w:hAnsi="Times New Roman" w:cs="Times New Roman"/>
          <w:sz w:val="20"/>
          <w:szCs w:val="20"/>
        </w:rPr>
        <w:t>Commission</w:t>
      </w:r>
      <w:r>
        <w:rPr>
          <w:rFonts w:ascii="Times New Roman" w:hAnsi="Times New Roman" w:cs="Times New Roman"/>
          <w:sz w:val="20"/>
          <w:szCs w:val="20"/>
        </w:rPr>
        <w:t xml:space="preserve"> staff to discuss the prospective development.  A tentative schedule for completion of the amendment process will be prepared and any additional requirements identified.</w:t>
      </w:r>
    </w:p>
    <w:p w:rsidR="00E00AAA" w:rsidRDefault="00E00AAA" w:rsidP="00E00AAA">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At a minimum, the application package shall include the following:</w:t>
      </w:r>
    </w:p>
    <w:p w:rsidR="00E00AAA" w:rsidRDefault="00E00AAA" w:rsidP="00E00A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 A signed application form, including authorization statement described below</w:t>
      </w:r>
    </w:p>
    <w:p w:rsidR="00E00AAA" w:rsidRDefault="00E00AAA" w:rsidP="00E00A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 signed copy of this instruction form</w:t>
      </w:r>
    </w:p>
    <w:p w:rsidR="00E00AAA" w:rsidRDefault="00E00AAA" w:rsidP="00E00AAA">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 boundary survey, or plat, depicting the subject property</w:t>
      </w:r>
    </w:p>
    <w:p w:rsidR="00E00AAA" w:rsidRDefault="00E00AAA" w:rsidP="006B54E3">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Payment of a non-refundable fee of $300.00</w:t>
      </w:r>
    </w:p>
    <w:p w:rsidR="00E00AAA" w:rsidRPr="00D94A28" w:rsidRDefault="00E00AAA" w:rsidP="006B54E3">
      <w:pPr>
        <w:spacing w:after="0"/>
        <w:ind w:left="720"/>
        <w:rPr>
          <w:rFonts w:ascii="Times New Roman" w:hAnsi="Times New Roman" w:cs="Times New Roman"/>
          <w:sz w:val="20"/>
          <w:szCs w:val="20"/>
          <w:u w:val="single"/>
        </w:rPr>
      </w:pPr>
      <w:r w:rsidRPr="00D94A28">
        <w:rPr>
          <w:rFonts w:ascii="Times New Roman" w:hAnsi="Times New Roman" w:cs="Times New Roman"/>
          <w:b/>
          <w:sz w:val="20"/>
          <w:szCs w:val="20"/>
          <w:u w:val="single"/>
        </w:rPr>
        <w:t>Incomplete applications will be returned and the matter rescheduled for a future date.</w:t>
      </w:r>
    </w:p>
    <w:p w:rsidR="007B308B" w:rsidRDefault="007B308B" w:rsidP="007B308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 If the applicant is someone other than the property owner, the application must include a statement signed by the property owner that authorizes the applicant to apply for this specific purpose and location on his behalf and must be attached to the application form.</w:t>
      </w:r>
    </w:p>
    <w:p w:rsidR="007B308B" w:rsidRPr="007B308B" w:rsidRDefault="007B308B" w:rsidP="007B308B">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Applications shall be submitted no later than 30 days prior to the Planning Commission (PC) meeting at which the application is to</w:t>
      </w:r>
      <w:r w:rsidR="00382B06">
        <w:rPr>
          <w:rFonts w:ascii="Times New Roman" w:hAnsi="Times New Roman" w:cs="Times New Roman"/>
          <w:b/>
          <w:sz w:val="20"/>
          <w:szCs w:val="20"/>
        </w:rPr>
        <w:t xml:space="preserve"> b</w:t>
      </w:r>
      <w:r>
        <w:rPr>
          <w:rFonts w:ascii="Times New Roman" w:hAnsi="Times New Roman" w:cs="Times New Roman"/>
          <w:b/>
          <w:sz w:val="20"/>
          <w:szCs w:val="20"/>
        </w:rPr>
        <w:t>e considered.</w:t>
      </w:r>
    </w:p>
    <w:p w:rsidR="007B308B" w:rsidRDefault="007B308B" w:rsidP="007B308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staff  will transmit a notice of the PC meeting to adjacent property owners, as determined by the Public Records of the </w:t>
      </w:r>
      <w:r w:rsidR="00382B06">
        <w:rPr>
          <w:rFonts w:ascii="Times New Roman" w:hAnsi="Times New Roman" w:cs="Times New Roman"/>
          <w:sz w:val="20"/>
          <w:szCs w:val="20"/>
        </w:rPr>
        <w:t>Town</w:t>
      </w:r>
      <w:r>
        <w:rPr>
          <w:rFonts w:ascii="Times New Roman" w:hAnsi="Times New Roman" w:cs="Times New Roman"/>
          <w:sz w:val="20"/>
          <w:szCs w:val="20"/>
        </w:rPr>
        <w:t>, and any other parties indicating interest in such notices, not less than 10 days prior to the PC meeting.</w:t>
      </w:r>
    </w:p>
    <w:p w:rsidR="003957E4" w:rsidRDefault="007B308B" w:rsidP="007B308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staff will prepare a written report that includes a draft adoption ordinance and, at a minimum, evaluates the following:</w:t>
      </w:r>
    </w:p>
    <w:p w:rsidR="003957E4" w:rsidRDefault="003957E4" w:rsidP="003957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Consistency with the Objectives and Policies of the Comprehensive Plan; and</w:t>
      </w:r>
    </w:p>
    <w:p w:rsidR="003957E4" w:rsidRDefault="00D94A28" w:rsidP="003957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r w:rsidR="003957E4">
        <w:rPr>
          <w:rFonts w:ascii="Times New Roman" w:hAnsi="Times New Roman" w:cs="Times New Roman"/>
          <w:sz w:val="20"/>
          <w:szCs w:val="20"/>
        </w:rPr>
        <w:t>Correction of an error, or deficiency, in the Official Zoning Map adopted on December 28, 1999; and</w:t>
      </w:r>
    </w:p>
    <w:p w:rsidR="003957E4" w:rsidRDefault="00D94A28" w:rsidP="003957E4">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r w:rsidR="003957E4">
        <w:rPr>
          <w:rFonts w:ascii="Times New Roman" w:hAnsi="Times New Roman" w:cs="Times New Roman"/>
          <w:sz w:val="20"/>
          <w:szCs w:val="20"/>
        </w:rPr>
        <w:t>Compatibility with the adjacent land uses.</w:t>
      </w:r>
    </w:p>
    <w:p w:rsidR="003957E4" w:rsidRDefault="003957E4"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 The staff report shall be transmitted to the PC members and the applicant no later than 7 days prior to the PC meeting at which the matter will be considered.</w:t>
      </w:r>
    </w:p>
    <w:p w:rsidR="007B308B" w:rsidRDefault="004134F5"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applicant, or his representative, is required to attend the meeting at which the application is considered.  </w:t>
      </w:r>
      <w:r>
        <w:rPr>
          <w:rFonts w:ascii="Times New Roman" w:hAnsi="Times New Roman" w:cs="Times New Roman"/>
          <w:b/>
          <w:sz w:val="20"/>
          <w:szCs w:val="20"/>
        </w:rPr>
        <w:t>Failure to attend the meeting shall result</w:t>
      </w:r>
      <w:r w:rsidR="007B308B" w:rsidRPr="003957E4">
        <w:rPr>
          <w:rFonts w:ascii="Times New Roman" w:hAnsi="Times New Roman" w:cs="Times New Roman"/>
          <w:sz w:val="20"/>
          <w:szCs w:val="20"/>
        </w:rPr>
        <w:t xml:space="preserve"> </w:t>
      </w:r>
      <w:r>
        <w:rPr>
          <w:rFonts w:ascii="Times New Roman" w:hAnsi="Times New Roman" w:cs="Times New Roman"/>
          <w:b/>
          <w:sz w:val="20"/>
          <w:szCs w:val="20"/>
        </w:rPr>
        <w:t xml:space="preserve">in the application being automatically tabled until the next available meeting.  </w:t>
      </w:r>
      <w:r>
        <w:rPr>
          <w:rFonts w:ascii="Times New Roman" w:hAnsi="Times New Roman" w:cs="Times New Roman"/>
          <w:sz w:val="20"/>
          <w:szCs w:val="20"/>
          <w:u w:val="single"/>
        </w:rPr>
        <w:t>Although the PC consideration of the request is not a public hearing</w:t>
      </w:r>
      <w:r>
        <w:rPr>
          <w:rFonts w:ascii="Times New Roman" w:hAnsi="Times New Roman" w:cs="Times New Roman"/>
          <w:sz w:val="20"/>
          <w:szCs w:val="20"/>
        </w:rPr>
        <w:t>, the applicant should expect some public discussion regarding the application.</w:t>
      </w:r>
    </w:p>
    <w:p w:rsidR="004134F5" w:rsidRDefault="004134F5"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Upon completion of the PC consideration of the request, the staff will provide the applicant with within notification of the PC recommendation and the application will be scheduled for consideration by the </w:t>
      </w:r>
      <w:r w:rsidR="00382B06">
        <w:rPr>
          <w:rFonts w:ascii="Times New Roman" w:hAnsi="Times New Roman" w:cs="Times New Roman"/>
          <w:sz w:val="20"/>
          <w:szCs w:val="20"/>
        </w:rPr>
        <w:t>Town</w:t>
      </w:r>
      <w:r>
        <w:rPr>
          <w:rFonts w:ascii="Times New Roman" w:hAnsi="Times New Roman" w:cs="Times New Roman"/>
          <w:sz w:val="20"/>
          <w:szCs w:val="20"/>
        </w:rPr>
        <w:t xml:space="preserve"> Council at their next available meeting.</w:t>
      </w:r>
    </w:p>
    <w:p w:rsidR="006B54E3" w:rsidRDefault="006B54E3"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All decisions by the Planning Commission require a majority vote of the appointed members.</w:t>
      </w:r>
    </w:p>
    <w:p w:rsidR="006B54E3" w:rsidRDefault="006B54E3"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lastRenderedPageBreak/>
        <w:t>A zoning map amendment is a quasi-judicial decision meaning the PC discussion operates like an informal courtroom.</w:t>
      </w:r>
    </w:p>
    <w:p w:rsidR="006B54E3" w:rsidRDefault="006B54E3"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State laws require an ordinance by the </w:t>
      </w:r>
      <w:r w:rsidR="00382B06">
        <w:rPr>
          <w:rFonts w:ascii="Times New Roman" w:hAnsi="Times New Roman" w:cs="Times New Roman"/>
          <w:sz w:val="20"/>
          <w:szCs w:val="20"/>
        </w:rPr>
        <w:t>Town</w:t>
      </w:r>
      <w:r>
        <w:rPr>
          <w:rFonts w:ascii="Times New Roman" w:hAnsi="Times New Roman" w:cs="Times New Roman"/>
          <w:sz w:val="20"/>
          <w:szCs w:val="20"/>
        </w:rPr>
        <w:t xml:space="preserve"> Council to amend the Official Zoning Map.  To pass any ordinance, the Council must provide three (3) readings of the ordinance and conduct an advertised public hearing before an ordinance may be adopted.  The ordinance adoption process typically requires a minimum of four (4) months to complete.</w:t>
      </w:r>
    </w:p>
    <w:p w:rsidR="006B54E3" w:rsidRDefault="006B54E3"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Upon recommendation of the PC, the staff shall transmit the staff report </w:t>
      </w:r>
      <w:r w:rsidR="00C219FE">
        <w:rPr>
          <w:rFonts w:ascii="Times New Roman" w:hAnsi="Times New Roman" w:cs="Times New Roman"/>
          <w:sz w:val="20"/>
          <w:szCs w:val="20"/>
        </w:rPr>
        <w:t xml:space="preserve">and a draft rezoning ordinance to the </w:t>
      </w:r>
      <w:r w:rsidR="00382B06">
        <w:rPr>
          <w:rFonts w:ascii="Times New Roman" w:hAnsi="Times New Roman" w:cs="Times New Roman"/>
          <w:sz w:val="20"/>
          <w:szCs w:val="20"/>
        </w:rPr>
        <w:t>Town</w:t>
      </w:r>
      <w:r w:rsidR="00C219FE">
        <w:rPr>
          <w:rFonts w:ascii="Times New Roman" w:hAnsi="Times New Roman" w:cs="Times New Roman"/>
          <w:sz w:val="20"/>
          <w:szCs w:val="20"/>
        </w:rPr>
        <w:t xml:space="preserve"> Council prior to the first reading of the ordinance.</w:t>
      </w:r>
    </w:p>
    <w:p w:rsidR="00C219FE" w:rsidRDefault="00C219FE"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PC staff will ensure that an advertisement for the </w:t>
      </w:r>
      <w:r w:rsidR="00382B06">
        <w:rPr>
          <w:rFonts w:ascii="Times New Roman" w:hAnsi="Times New Roman" w:cs="Times New Roman"/>
          <w:sz w:val="20"/>
          <w:szCs w:val="20"/>
        </w:rPr>
        <w:t>Town</w:t>
      </w:r>
      <w:r>
        <w:rPr>
          <w:rFonts w:ascii="Times New Roman" w:hAnsi="Times New Roman" w:cs="Times New Roman"/>
          <w:sz w:val="20"/>
          <w:szCs w:val="20"/>
        </w:rPr>
        <w:t xml:space="preserve"> Council public hearing is published not less than </w:t>
      </w:r>
      <w:r w:rsidR="00382B06">
        <w:rPr>
          <w:rFonts w:ascii="Times New Roman" w:hAnsi="Times New Roman" w:cs="Times New Roman"/>
          <w:sz w:val="20"/>
          <w:szCs w:val="20"/>
        </w:rPr>
        <w:t>fifteen (15) days prior to the T</w:t>
      </w:r>
      <w:r>
        <w:rPr>
          <w:rFonts w:ascii="Times New Roman" w:hAnsi="Times New Roman" w:cs="Times New Roman"/>
          <w:sz w:val="20"/>
          <w:szCs w:val="20"/>
        </w:rPr>
        <w:t>C public hearing date.</w:t>
      </w:r>
    </w:p>
    <w:p w:rsidR="00C219FE" w:rsidRDefault="00C219FE"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PC staff will give the applicant and adjacent property </w:t>
      </w:r>
      <w:proofErr w:type="gramStart"/>
      <w:r>
        <w:rPr>
          <w:rFonts w:ascii="Times New Roman" w:hAnsi="Times New Roman" w:cs="Times New Roman"/>
          <w:sz w:val="20"/>
          <w:szCs w:val="20"/>
        </w:rPr>
        <w:t>owners</w:t>
      </w:r>
      <w:proofErr w:type="gramEnd"/>
      <w:r>
        <w:rPr>
          <w:rFonts w:ascii="Times New Roman" w:hAnsi="Times New Roman" w:cs="Times New Roman"/>
          <w:sz w:val="20"/>
          <w:szCs w:val="20"/>
        </w:rPr>
        <w:t xml:space="preserve"> written notice of the public hearing date not less than fifteen (1</w:t>
      </w:r>
      <w:r w:rsidR="00382B06">
        <w:rPr>
          <w:rFonts w:ascii="Times New Roman" w:hAnsi="Times New Roman" w:cs="Times New Roman"/>
          <w:sz w:val="20"/>
          <w:szCs w:val="20"/>
        </w:rPr>
        <w:t>5) days prior to the T</w:t>
      </w:r>
      <w:r>
        <w:rPr>
          <w:rFonts w:ascii="Times New Roman" w:hAnsi="Times New Roman" w:cs="Times New Roman"/>
          <w:sz w:val="20"/>
          <w:szCs w:val="20"/>
        </w:rPr>
        <w:t>C public hearing date.</w:t>
      </w:r>
    </w:p>
    <w:p w:rsidR="00C219FE" w:rsidRDefault="00C219FE"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The PC staff will ensure that conspicuous notice is posted on, or adjacent to, the subject property will at least one notice on each abutting public thoroughfare not less than fifteen (15) days prior to </w:t>
      </w:r>
      <w:proofErr w:type="spellStart"/>
      <w:r>
        <w:rPr>
          <w:rFonts w:ascii="Times New Roman" w:hAnsi="Times New Roman" w:cs="Times New Roman"/>
          <w:sz w:val="20"/>
          <w:szCs w:val="20"/>
        </w:rPr>
        <w:t>the</w:t>
      </w:r>
      <w:r w:rsidR="00382B06">
        <w:rPr>
          <w:rFonts w:ascii="Times New Roman" w:hAnsi="Times New Roman" w:cs="Times New Roman"/>
          <w:sz w:val="20"/>
          <w:szCs w:val="20"/>
        </w:rPr>
        <w:t>Town</w:t>
      </w:r>
      <w:proofErr w:type="spellEnd"/>
      <w:r>
        <w:rPr>
          <w:rFonts w:ascii="Times New Roman" w:hAnsi="Times New Roman" w:cs="Times New Roman"/>
          <w:sz w:val="20"/>
          <w:szCs w:val="20"/>
        </w:rPr>
        <w:t xml:space="preserve"> Council public hearing date.</w:t>
      </w:r>
    </w:p>
    <w:p w:rsidR="00C219FE" w:rsidRDefault="00C219FE"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Upon a final decision by the </w:t>
      </w:r>
      <w:r w:rsidR="00382B06">
        <w:rPr>
          <w:rFonts w:ascii="Times New Roman" w:hAnsi="Times New Roman" w:cs="Times New Roman"/>
          <w:sz w:val="20"/>
          <w:szCs w:val="20"/>
        </w:rPr>
        <w:t>Town</w:t>
      </w:r>
      <w:r>
        <w:rPr>
          <w:rFonts w:ascii="Times New Roman" w:hAnsi="Times New Roman" w:cs="Times New Roman"/>
          <w:sz w:val="20"/>
          <w:szCs w:val="20"/>
        </w:rPr>
        <w:t xml:space="preserve"> Council, the PC staff shall provide </w:t>
      </w:r>
      <w:r w:rsidR="00136FEA">
        <w:rPr>
          <w:rFonts w:ascii="Times New Roman" w:hAnsi="Times New Roman" w:cs="Times New Roman"/>
          <w:sz w:val="20"/>
          <w:szCs w:val="20"/>
        </w:rPr>
        <w:t>the applicant with written notification of the decision.</w:t>
      </w:r>
    </w:p>
    <w:p w:rsidR="00136FEA" w:rsidRDefault="00136FEA"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If the map amendment is approved, the PC staff shall immediately change the Official Zoning Map to reflect the amendment.</w:t>
      </w:r>
    </w:p>
    <w:p w:rsidR="00136FEA" w:rsidRDefault="00136FEA" w:rsidP="003957E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An applicant may appeal a decision of the </w:t>
      </w:r>
      <w:r w:rsidR="00382B06">
        <w:rPr>
          <w:rFonts w:ascii="Times New Roman" w:hAnsi="Times New Roman" w:cs="Times New Roman"/>
          <w:sz w:val="20"/>
          <w:szCs w:val="20"/>
        </w:rPr>
        <w:t>Town</w:t>
      </w:r>
      <w:r>
        <w:rPr>
          <w:rFonts w:ascii="Times New Roman" w:hAnsi="Times New Roman" w:cs="Times New Roman"/>
          <w:sz w:val="20"/>
          <w:szCs w:val="20"/>
        </w:rPr>
        <w:t xml:space="preserve"> Council to the Circuit Court </w:t>
      </w:r>
      <w:r>
        <w:rPr>
          <w:rFonts w:ascii="Times New Roman" w:hAnsi="Times New Roman" w:cs="Times New Roman"/>
          <w:b/>
          <w:sz w:val="20"/>
          <w:szCs w:val="20"/>
          <w:u w:val="single"/>
        </w:rPr>
        <w:t>ONLY</w:t>
      </w:r>
      <w:r>
        <w:rPr>
          <w:rFonts w:ascii="Times New Roman" w:hAnsi="Times New Roman" w:cs="Times New Roman"/>
          <w:b/>
          <w:sz w:val="20"/>
          <w:szCs w:val="20"/>
        </w:rPr>
        <w:t xml:space="preserve"> </w:t>
      </w:r>
      <w:r>
        <w:rPr>
          <w:rFonts w:ascii="Times New Roman" w:hAnsi="Times New Roman" w:cs="Times New Roman"/>
          <w:sz w:val="20"/>
          <w:szCs w:val="20"/>
        </w:rPr>
        <w:t>if done so</w:t>
      </w:r>
      <w:r w:rsidRPr="00136FEA">
        <w:rPr>
          <w:rFonts w:ascii="Times New Roman" w:hAnsi="Times New Roman" w:cs="Times New Roman"/>
          <w:sz w:val="20"/>
          <w:szCs w:val="20"/>
        </w:rPr>
        <w:t xml:space="preserve"> </w:t>
      </w:r>
      <w:r>
        <w:rPr>
          <w:rFonts w:ascii="Times New Roman" w:hAnsi="Times New Roman" w:cs="Times New Roman"/>
          <w:sz w:val="20"/>
          <w:szCs w:val="20"/>
        </w:rPr>
        <w:t>within thirty</w:t>
      </w:r>
      <w:r w:rsidRPr="00136FEA">
        <w:rPr>
          <w:rFonts w:ascii="Times New Roman" w:hAnsi="Times New Roman" w:cs="Times New Roman"/>
          <w:sz w:val="20"/>
          <w:szCs w:val="20"/>
        </w:rPr>
        <w:t xml:space="preserve"> (30)</w:t>
      </w:r>
      <w:r>
        <w:rPr>
          <w:rFonts w:ascii="Times New Roman" w:hAnsi="Times New Roman" w:cs="Times New Roman"/>
          <w:sz w:val="20"/>
          <w:szCs w:val="20"/>
        </w:rPr>
        <w:t xml:space="preserve"> days of the final county Council decision.</w:t>
      </w:r>
    </w:p>
    <w:p w:rsidR="00136FEA" w:rsidRPr="00136FEA" w:rsidRDefault="00136FEA" w:rsidP="003957E4">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 xml:space="preserve">Approval of this Zoning Map amendment does not release the applicant from obtaining all other necessary County </w:t>
      </w:r>
      <w:bookmarkStart w:id="0" w:name="_GoBack"/>
      <w:bookmarkEnd w:id="0"/>
      <w:r w:rsidR="00382B06">
        <w:rPr>
          <w:rFonts w:ascii="Times New Roman" w:hAnsi="Times New Roman" w:cs="Times New Roman"/>
          <w:b/>
          <w:sz w:val="20"/>
          <w:szCs w:val="20"/>
        </w:rPr>
        <w:t>development permits</w:t>
      </w:r>
      <w:r>
        <w:rPr>
          <w:rFonts w:ascii="Times New Roman" w:hAnsi="Times New Roman" w:cs="Times New Roman"/>
          <w:b/>
          <w:sz w:val="20"/>
          <w:szCs w:val="20"/>
        </w:rPr>
        <w:t>, building permits, street number assignments and applicable state and/or federal agency permits prior to beginning operation, or receiving a Certificate of Occupancy.</w:t>
      </w:r>
    </w:p>
    <w:p w:rsidR="00136FEA" w:rsidRDefault="00D94A28" w:rsidP="00136FEA">
      <w:pPr>
        <w:ind w:left="360"/>
        <w:rPr>
          <w:rFonts w:ascii="Times New Roman" w:hAnsi="Times New Roman" w:cs="Times New Roman"/>
          <w:b/>
          <w:sz w:val="20"/>
          <w:szCs w:val="20"/>
          <w:u w:val="single"/>
        </w:rPr>
      </w:pPr>
      <w:r w:rsidRPr="00D94A28">
        <w:rPr>
          <w:rFonts w:ascii="Times New Roman" w:hAnsi="Times New Roman" w:cs="Times New Roman"/>
          <w:b/>
          <w:sz w:val="20"/>
          <w:szCs w:val="20"/>
          <w:u w:val="single"/>
        </w:rPr>
        <w:t>CERTIFICATION</w:t>
      </w:r>
    </w:p>
    <w:p w:rsidR="00D94A28" w:rsidRDefault="00D94A28" w:rsidP="00136FEA">
      <w:pPr>
        <w:ind w:left="360"/>
        <w:rPr>
          <w:rFonts w:ascii="Times New Roman" w:hAnsi="Times New Roman" w:cs="Times New Roman"/>
          <w:b/>
          <w:sz w:val="20"/>
          <w:szCs w:val="20"/>
        </w:rPr>
      </w:pPr>
      <w:r>
        <w:rPr>
          <w:rFonts w:ascii="Times New Roman" w:hAnsi="Times New Roman" w:cs="Times New Roman"/>
          <w:sz w:val="20"/>
          <w:szCs w:val="20"/>
        </w:rPr>
        <w:t xml:space="preserve">I, the undersigned, have read, understand and agree to comply with all of the above information and attachments.  </w:t>
      </w:r>
      <w:r>
        <w:rPr>
          <w:rFonts w:ascii="Times New Roman" w:hAnsi="Times New Roman" w:cs="Times New Roman"/>
          <w:b/>
          <w:sz w:val="20"/>
          <w:szCs w:val="20"/>
        </w:rPr>
        <w:t>I understand that if I, or my authorized representative, do not attend the PC meeting at which this application is scheduled, the application will automatically be tabled until the next available meeting.</w:t>
      </w:r>
    </w:p>
    <w:p w:rsidR="00D94A28" w:rsidRDefault="00D94A28" w:rsidP="00D94A28">
      <w:pPr>
        <w:rPr>
          <w:rFonts w:ascii="Times New Roman" w:hAnsi="Times New Roman" w:cs="Times New Roman"/>
          <w:b/>
          <w:sz w:val="20"/>
          <w:szCs w:val="20"/>
        </w:rPr>
      </w:pPr>
    </w:p>
    <w:p w:rsidR="00D94A28" w:rsidRDefault="00D94A28" w:rsidP="00D94A2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_____________________________________________________________________________________________Typed or Printed Applicant Name, Signature, and Date</w:t>
      </w:r>
    </w:p>
    <w:p w:rsidR="00D94A28" w:rsidRDefault="00D94A28" w:rsidP="00D94A28">
      <w:pPr>
        <w:rPr>
          <w:rFonts w:ascii="Times New Roman" w:hAnsi="Times New Roman" w:cs="Times New Roman"/>
          <w:sz w:val="20"/>
          <w:szCs w:val="20"/>
        </w:rPr>
      </w:pPr>
    </w:p>
    <w:p w:rsidR="00D94A28" w:rsidRDefault="00D94A28" w:rsidP="00D94A28">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_____________________________________________________________________________________________Typed or Printed Property Owner Name, Signature, and Date</w:t>
      </w:r>
    </w:p>
    <w:p w:rsidR="00D94A28" w:rsidRDefault="00D94A28" w:rsidP="00D94A28">
      <w:pPr>
        <w:spacing w:after="0"/>
        <w:rPr>
          <w:rFonts w:ascii="Times New Roman" w:hAnsi="Times New Roman" w:cs="Times New Roman"/>
          <w:sz w:val="20"/>
          <w:szCs w:val="20"/>
        </w:rPr>
      </w:pPr>
    </w:p>
    <w:p w:rsidR="00D94A28" w:rsidRDefault="00D94A28" w:rsidP="00D94A28">
      <w:pPr>
        <w:spacing w:after="0"/>
        <w:rPr>
          <w:rFonts w:ascii="Times New Roman" w:hAnsi="Times New Roman" w:cs="Times New Roman"/>
          <w:sz w:val="20"/>
          <w:szCs w:val="20"/>
        </w:rPr>
      </w:pPr>
    </w:p>
    <w:p w:rsidR="00D94A28" w:rsidRPr="00D94A28" w:rsidRDefault="00D94A28" w:rsidP="00D94A28">
      <w:pPr>
        <w:spacing w:after="0"/>
        <w:rPr>
          <w:rFonts w:ascii="Times New Roman" w:hAnsi="Times New Roman" w:cs="Times New Roman"/>
          <w:b/>
          <w:sz w:val="20"/>
          <w:szCs w:val="20"/>
        </w:rPr>
      </w:pPr>
      <w:r w:rsidRPr="00D94A28">
        <w:rPr>
          <w:rFonts w:ascii="Times New Roman" w:hAnsi="Times New Roman" w:cs="Times New Roman"/>
          <w:b/>
          <w:sz w:val="20"/>
          <w:szCs w:val="20"/>
        </w:rPr>
        <w:t>A copy of these signed instructions shall be attached to the zoning map amendment application.</w:t>
      </w:r>
    </w:p>
    <w:p w:rsidR="00D94A28" w:rsidRPr="00D94A28" w:rsidRDefault="00D94A28" w:rsidP="00D94A28">
      <w:pPr>
        <w:rPr>
          <w:rFonts w:ascii="Times New Roman" w:hAnsi="Times New Roman" w:cs="Times New Roman"/>
          <w:b/>
          <w:sz w:val="20"/>
          <w:szCs w:val="20"/>
        </w:rPr>
      </w:pPr>
      <w:r>
        <w:rPr>
          <w:rFonts w:ascii="Times New Roman" w:hAnsi="Times New Roman" w:cs="Times New Roman"/>
          <w:b/>
          <w:sz w:val="20"/>
          <w:szCs w:val="20"/>
        </w:rPr>
        <w:t xml:space="preserve"> </w:t>
      </w:r>
    </w:p>
    <w:p w:rsidR="00D94A28" w:rsidRPr="00D94A28" w:rsidRDefault="00D94A28" w:rsidP="00136FEA">
      <w:pPr>
        <w:ind w:left="360"/>
        <w:rPr>
          <w:rFonts w:ascii="Times New Roman" w:hAnsi="Times New Roman" w:cs="Times New Roman"/>
          <w:b/>
          <w:sz w:val="20"/>
          <w:szCs w:val="20"/>
        </w:rPr>
      </w:pPr>
    </w:p>
    <w:sectPr w:rsidR="00D94A28" w:rsidRPr="00D94A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3E" w:rsidRDefault="00A1623E" w:rsidP="00D94A28">
      <w:pPr>
        <w:spacing w:after="0" w:line="240" w:lineRule="auto"/>
      </w:pPr>
      <w:r>
        <w:separator/>
      </w:r>
    </w:p>
  </w:endnote>
  <w:endnote w:type="continuationSeparator" w:id="0">
    <w:p w:rsidR="00A1623E" w:rsidRDefault="00A1623E" w:rsidP="00D9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8" w:rsidRDefault="00D94A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September 2011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2B06" w:rsidRPr="00382B0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94A28" w:rsidRDefault="00D9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3E" w:rsidRDefault="00A1623E" w:rsidP="00D94A28">
      <w:pPr>
        <w:spacing w:after="0" w:line="240" w:lineRule="auto"/>
      </w:pPr>
      <w:r>
        <w:separator/>
      </w:r>
    </w:p>
  </w:footnote>
  <w:footnote w:type="continuationSeparator" w:id="0">
    <w:p w:rsidR="00A1623E" w:rsidRDefault="00A1623E" w:rsidP="00D94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8C1"/>
    <w:multiLevelType w:val="hybridMultilevel"/>
    <w:tmpl w:val="3558037E"/>
    <w:lvl w:ilvl="0" w:tplc="8E0A8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064DB"/>
    <w:multiLevelType w:val="hybridMultilevel"/>
    <w:tmpl w:val="05E4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370E5"/>
    <w:multiLevelType w:val="hybridMultilevel"/>
    <w:tmpl w:val="1D00EC60"/>
    <w:lvl w:ilvl="0" w:tplc="72EE7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FA"/>
    <w:rsid w:val="00136FEA"/>
    <w:rsid w:val="00382B06"/>
    <w:rsid w:val="003957E4"/>
    <w:rsid w:val="004134F5"/>
    <w:rsid w:val="00464E52"/>
    <w:rsid w:val="006B54E3"/>
    <w:rsid w:val="007B308B"/>
    <w:rsid w:val="0095601A"/>
    <w:rsid w:val="009A7BFA"/>
    <w:rsid w:val="00A1623E"/>
    <w:rsid w:val="00C219FE"/>
    <w:rsid w:val="00D94A28"/>
    <w:rsid w:val="00E00AAA"/>
    <w:rsid w:val="00E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AAA"/>
    <w:pPr>
      <w:ind w:left="720"/>
      <w:contextualSpacing/>
    </w:pPr>
  </w:style>
  <w:style w:type="paragraph" w:styleId="Header">
    <w:name w:val="header"/>
    <w:basedOn w:val="Normal"/>
    <w:link w:val="HeaderChar"/>
    <w:uiPriority w:val="99"/>
    <w:unhideWhenUsed/>
    <w:rsid w:val="00D94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28"/>
  </w:style>
  <w:style w:type="paragraph" w:styleId="Footer">
    <w:name w:val="footer"/>
    <w:basedOn w:val="Normal"/>
    <w:link w:val="FooterChar"/>
    <w:uiPriority w:val="99"/>
    <w:unhideWhenUsed/>
    <w:rsid w:val="00D94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28"/>
  </w:style>
  <w:style w:type="paragraph" w:styleId="BalloonText">
    <w:name w:val="Balloon Text"/>
    <w:basedOn w:val="Normal"/>
    <w:link w:val="BalloonTextChar"/>
    <w:uiPriority w:val="99"/>
    <w:semiHidden/>
    <w:unhideWhenUsed/>
    <w:rsid w:val="00D9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AAA"/>
    <w:pPr>
      <w:ind w:left="720"/>
      <w:contextualSpacing/>
    </w:pPr>
  </w:style>
  <w:style w:type="paragraph" w:styleId="Header">
    <w:name w:val="header"/>
    <w:basedOn w:val="Normal"/>
    <w:link w:val="HeaderChar"/>
    <w:uiPriority w:val="99"/>
    <w:unhideWhenUsed/>
    <w:rsid w:val="00D94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28"/>
  </w:style>
  <w:style w:type="paragraph" w:styleId="Footer">
    <w:name w:val="footer"/>
    <w:basedOn w:val="Normal"/>
    <w:link w:val="FooterChar"/>
    <w:uiPriority w:val="99"/>
    <w:unhideWhenUsed/>
    <w:rsid w:val="00D94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28"/>
  </w:style>
  <w:style w:type="paragraph" w:styleId="BalloonText">
    <w:name w:val="Balloon Text"/>
    <w:basedOn w:val="Normal"/>
    <w:link w:val="BalloonTextChar"/>
    <w:uiPriority w:val="99"/>
    <w:semiHidden/>
    <w:unhideWhenUsed/>
    <w:rsid w:val="00D94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96CFA01FE20429A254E7BCAF419FC" ma:contentTypeVersion="2" ma:contentTypeDescription="Create a new document." ma:contentTypeScope="" ma:versionID="61a368165d96924b040784dbf46abae6">
  <xsd:schema xmlns:xsd="http://www.w3.org/2001/XMLSchema" xmlns:p="http://schemas.microsoft.com/office/2006/metadata/properties" xmlns:ns1="http://schemas.microsoft.com/sharepoint/v3" targetNamespace="http://schemas.microsoft.com/office/2006/metadata/properties" ma:root="true" ma:fieldsID="b2f73771259fee554143c9a5201c7a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F4B7AD-B5E1-4DCB-9229-6691038BE7D3}"/>
</file>

<file path=customXml/itemProps2.xml><?xml version="1.0" encoding="utf-8"?>
<ds:datastoreItem xmlns:ds="http://schemas.openxmlformats.org/officeDocument/2006/customXml" ds:itemID="{DF5CAC50-0D3C-45E4-ADD0-5C97F6418422}"/>
</file>

<file path=customXml/itemProps3.xml><?xml version="1.0" encoding="utf-8"?>
<ds:datastoreItem xmlns:ds="http://schemas.openxmlformats.org/officeDocument/2006/customXml" ds:itemID="{2D3E547B-B7D9-4CEC-B2C0-9BBB7F35D886}"/>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 Smith</dc:creator>
  <cp:lastModifiedBy>Brenda H. Smith</cp:lastModifiedBy>
  <cp:revision>2</cp:revision>
  <dcterms:created xsi:type="dcterms:W3CDTF">2011-09-26T16:09:00Z</dcterms:created>
  <dcterms:modified xsi:type="dcterms:W3CDTF">2011-09-26T16:09:00Z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0x01010053996CFA01FE20429A254E7BCAF419FC</vt:lpwstr>
  </property>
</Properties>
</file>